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360" w:before="0" w:after="0"/>
        <w:ind w:left="5529" w:hanging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Порядку предоставления субсидий некоммерческим организациям,       не являющимся государственными (муниципальными) учреждениями,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на финансовое обеспечение и (или) возмещение затрат для реализации </w:t>
      </w:r>
    </w:p>
    <w:p>
      <w:pPr>
        <w:pStyle w:val="Normal"/>
        <w:spacing w:lineRule="auto" w:line="240" w:before="0" w:after="0"/>
        <w:ind w:left="5529" w:hang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социально значимых проектов в сфере культуры</w:t>
      </w:r>
    </w:p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Форма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об отказе в предоставлении субсидии некоммерческой организации, 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не являющейся государственным (муниципальным) учреждением,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на финансовое обеспечение и (или) возмещение затрат 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для реализации социально значимого проекта в сфере культуры, 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о недопуске к участию в конкурсном отборе 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5"/>
          <w:szCs w:val="25"/>
        </w:rPr>
        <w:t>и об отклонении заявки на стадии рассмотрения и оценки заявок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наименование некоммерческой организации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название социально значимого проекта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дата регистрации комплекта документов в журнале регистрации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Комиссией   по   предоставлению   субсидии  принято  следующее  решение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(протокол комиссии по предоставлению субсидии от ___________     _____________):</w:t>
      </w:r>
    </w:p>
    <w:p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 w:val="25"/>
          <w:szCs w:val="25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Cs w:val="22"/>
        </w:rPr>
        <w:t>дата,                       номер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об отказе в предоставлении субсидии на финансовое обеспечение и (или) возмещение затрат для реализации социально значимого проекта в сфере культуры; </w:t>
      </w:r>
    </w:p>
    <w:p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о недопуске к участию в конкурсном отборе </w:t>
      </w:r>
    </w:p>
    <w:p>
      <w:pPr>
        <w:pStyle w:val="ConsPlusNonformat"/>
        <w:jc w:val="center"/>
        <w:rPr>
          <w:szCs w:val="22"/>
        </w:rPr>
      </w:pPr>
      <w:r>
        <w:rPr>
          <w:rFonts w:cs="Times New Roman" w:ascii="Times New Roman" w:hAnsi="Times New Roman"/>
          <w:szCs w:val="22"/>
        </w:rPr>
        <w:t>и об отклонении заявки на стадии рассмотрения и оценки заявок</w:t>
      </w:r>
    </w:p>
    <w:p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Основание для отказа: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 xml:space="preserve"> </w:t>
      </w:r>
      <w:r>
        <w:rPr>
          <w:rFonts w:cs="Times New Roman" w:ascii="Times New Roman" w:hAnsi="Times New Roman"/>
          <w:sz w:val="25"/>
          <w:szCs w:val="25"/>
        </w:rPr>
        <w:t>____________________________________________________________________________.</w:t>
      </w:r>
    </w:p>
    <w:p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 </w:t>
      </w:r>
      <w:r>
        <w:rPr>
          <w:rFonts w:cs="Times New Roman" w:ascii="Times New Roman" w:hAnsi="Times New Roman"/>
          <w:szCs w:val="22"/>
        </w:rPr>
        <w:t>указ</w:t>
      </w:r>
      <w:r>
        <w:rPr>
          <w:rFonts w:cs="Times New Roman" w:ascii="Times New Roman" w:hAnsi="Times New Roman"/>
          <w:szCs w:val="22"/>
        </w:rPr>
        <w:t xml:space="preserve">ывается основание для отказа в предоставлении субсидии; отклонения заявки на стадии рассмотрения и оценки заявок  со ссылкой на соответствующий пункт Порядка предоставления </w:t>
      </w:r>
    </w:p>
    <w:p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 xml:space="preserve">субсидий некоммерческим организациям,  не являющимся  государственными </w:t>
      </w:r>
    </w:p>
    <w:p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  <w:t>(муниципальными) учреждениями, на финансовое обеспечение и (или) возмещение затрат для реализации социально значимых проектов в сфере культуры</w:t>
      </w:r>
      <w:bookmarkStart w:id="0" w:name="_GoBack"/>
      <w:bookmarkEnd w:id="0"/>
      <w:r>
        <w:rPr>
          <w:rFonts w:cs="Times New Roman" w:ascii="Times New Roman" w:hAnsi="Times New Roman"/>
          <w:szCs w:val="22"/>
        </w:rPr>
        <w:t>)</w:t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  <w:t>Начальник Управления  ______________    ___________________________________</w:t>
      </w:r>
    </w:p>
    <w:p>
      <w:pPr>
        <w:pStyle w:val="ConsPlusNonformat"/>
        <w:jc w:val="center"/>
        <w:rPr>
          <w:szCs w:val="22"/>
        </w:rPr>
      </w:pPr>
      <w:r>
        <w:rPr>
          <w:rFonts w:cs="Times New Roman" w:ascii="Times New Roman" w:hAnsi="Times New Roman"/>
          <w:szCs w:val="22"/>
        </w:rPr>
        <w:t xml:space="preserve">                                    </w:t>
      </w:r>
      <w:r>
        <w:rPr>
          <w:rFonts w:cs="Times New Roman" w:ascii="Times New Roman" w:hAnsi="Times New Roman"/>
          <w:szCs w:val="22"/>
        </w:rPr>
        <w:t>подпис</w:t>
      </w:r>
      <w:r>
        <w:rPr>
          <w:rFonts w:cs="Times New Roman" w:ascii="Times New Roman" w:hAnsi="Times New Roman"/>
          <w:szCs w:val="22"/>
        </w:rPr>
        <w:t>ь</w:t>
      </w:r>
      <w:r>
        <w:rPr>
          <w:rFonts w:cs="Times New Roman" w:ascii="Times New Roman" w:hAnsi="Times New Roman"/>
          <w:szCs w:val="22"/>
        </w:rPr>
        <w:t xml:space="preserve">                               расшифровка подписи</w:t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page">
                <wp:posOffset>4083685</wp:posOffset>
              </wp:positionH>
              <wp:positionV relativeFrom="paragraph">
                <wp:posOffset>33020</wp:posOffset>
              </wp:positionV>
              <wp:extent cx="14605" cy="1460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.15pt;height:1.15pt;mso-wrap-distance-left:0pt;mso-wrap-distance-right:0pt;mso-wrap-distance-top:0pt;mso-wrap-distance-bottom:0pt;margin-top:2.6pt;mso-position-vertical-relative:text;margin-left:321.55pt;mso-position-horizontal-relative:page">
              <v:fill opacity="0f"/>
              <v:textbox inset="0in,0in,0in,0in">
                <w:txbxContent>
                  <w:p>
                    <w:pPr>
                      <w:pStyle w:val="Style24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6c6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locked/>
    <w:rsid w:val="00d83564"/>
    <w:rPr>
      <w:rFonts w:cs="Times New Roman"/>
    </w:rPr>
  </w:style>
  <w:style w:type="character" w:styleId="Style15" w:customStyle="1">
    <w:name w:val="Нижний колонтитул Знак"/>
    <w:uiPriority w:val="99"/>
    <w:qFormat/>
    <w:locked/>
    <w:rsid w:val="00d83564"/>
    <w:rPr>
      <w:rFonts w:cs="Times New Roman"/>
    </w:rPr>
  </w:style>
  <w:style w:type="character" w:styleId="Pagenumber">
    <w:name w:val="page number"/>
    <w:uiPriority w:val="99"/>
    <w:qFormat/>
    <w:rsid w:val="00aa4cb4"/>
    <w:rPr>
      <w:rFonts w:cs="Times New Roman"/>
    </w:rPr>
  </w:style>
  <w:style w:type="character" w:styleId="Style16" w:customStyle="1">
    <w:name w:val="Текст выноски Знак"/>
    <w:uiPriority w:val="99"/>
    <w:semiHidden/>
    <w:qFormat/>
    <w:rsid w:val="00cb4440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rsid w:val="00d835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rsid w:val="00d835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cb44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c62ef1"/>
    <w:pPr>
      <w:widowControl w:val="fals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c62ef1"/>
    <w:pPr>
      <w:widowControl w:val="false"/>
      <w:bidi w:val="0"/>
      <w:spacing w:before="0" w:after="0"/>
      <w:jc w:val="left"/>
    </w:pPr>
    <w:rPr>
      <w:rFonts w:ascii="Courier New" w:hAnsi="Courier New" w:cs="Courier New" w:eastAsia="Calibri"/>
      <w:color w:val="auto"/>
      <w:kern w:val="0"/>
      <w:sz w:val="22"/>
      <w:szCs w:val="20"/>
      <w:lang w:val="ru-RU" w:eastAsia="ru-RU" w:bidi="ar-SA"/>
    </w:rPr>
  </w:style>
  <w:style w:type="paragraph" w:styleId="Style26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LibreOffice/6.4.7.2$Linux_X86_64 LibreOffice_project/40$Build-2</Application>
  <Pages>1</Pages>
  <Words>204</Words>
  <Characters>1917</Characters>
  <CharactersWithSpaces>2305</CharactersWithSpaces>
  <Paragraphs>34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2017-11-14T05:35:00Z</dcterms:created>
  <dc:creator>Татьяна Владимировна Бодрова</dc:creator>
  <dc:description/>
  <dc:language>ru-RU</dc:language>
  <cp:lastModifiedBy/>
  <cp:lastPrinted>2022-08-02T11:01:26Z</cp:lastPrinted>
  <dcterms:modified xsi:type="dcterms:W3CDTF">2022-08-02T11:01:30Z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